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0A" w:rsidRDefault="008C170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C170A" w:rsidRDefault="008C170A">
      <w:pPr>
        <w:pStyle w:val="ConsPlusNormal"/>
        <w:outlineLvl w:val="0"/>
      </w:pPr>
    </w:p>
    <w:p w:rsidR="008C170A" w:rsidRDefault="008C170A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8C170A" w:rsidRDefault="008C170A">
      <w:pPr>
        <w:pStyle w:val="ConsPlusTitle"/>
        <w:jc w:val="center"/>
      </w:pPr>
    </w:p>
    <w:p w:rsidR="008C170A" w:rsidRDefault="008C170A">
      <w:pPr>
        <w:pStyle w:val="ConsPlusTitle"/>
        <w:jc w:val="center"/>
      </w:pPr>
      <w:r>
        <w:t>ПОСТАНОВЛЕНИЕ</w:t>
      </w:r>
    </w:p>
    <w:p w:rsidR="008C170A" w:rsidRDefault="008C170A">
      <w:pPr>
        <w:pStyle w:val="ConsPlusTitle"/>
        <w:jc w:val="center"/>
      </w:pPr>
      <w:r>
        <w:t>от 11 декабря 2017 г. N 172-ПК</w:t>
      </w:r>
    </w:p>
    <w:p w:rsidR="008C170A" w:rsidRDefault="008C170A">
      <w:pPr>
        <w:pStyle w:val="ConsPlusTitle"/>
        <w:jc w:val="center"/>
      </w:pPr>
    </w:p>
    <w:p w:rsidR="008C170A" w:rsidRDefault="008C170A">
      <w:pPr>
        <w:pStyle w:val="ConsPlusTitle"/>
        <w:jc w:val="center"/>
      </w:pPr>
      <w:r>
        <w:t>О ВНЕСЕНИИ ИЗМЕНЕНИЙ В НЕКОТОРЫЕ ПОСТАНОВЛЕНИЯ</w:t>
      </w:r>
    </w:p>
    <w:p w:rsidR="008C170A" w:rsidRDefault="008C170A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8C170A" w:rsidRDefault="008C170A">
      <w:pPr>
        <w:pStyle w:val="ConsPlusTitle"/>
        <w:jc w:val="center"/>
      </w:pPr>
      <w:r>
        <w:t>ПО УСТАНОВЛЕНИЮ ТАРИФОВ НА УСЛУГИ ГОРЯЧЕГО ВОДОСНАБЖЕНИЯ</w:t>
      </w:r>
    </w:p>
    <w:p w:rsidR="008C170A" w:rsidRDefault="008C170A">
      <w:pPr>
        <w:pStyle w:val="ConsPlusTitle"/>
        <w:jc w:val="center"/>
      </w:pPr>
      <w:r>
        <w:t>ОРГАНИЗАЦИЯМ, ОСУЩЕСТВЛЯЮЩИМ ГОРЯЧЕЕ ВОДОСНАБЖЕНИЕ</w:t>
      </w:r>
    </w:p>
    <w:p w:rsidR="008C170A" w:rsidRDefault="008C170A">
      <w:pPr>
        <w:pStyle w:val="ConsPlusTitle"/>
        <w:jc w:val="center"/>
      </w:pPr>
      <w:r>
        <w:t>С ИСПОЛЬЗОВАНИЕМ ЗАКРЫТЫХ СИСТЕМ ГОРЯЧЕГО ВОДОСНАБЖЕНИЯ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 декабря 2011 года N 416-ФЗ "О водоснабжении и водоотведении",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8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</w:t>
      </w:r>
      <w:proofErr w:type="gramEnd"/>
      <w:r>
        <w:t xml:space="preserve">, </w:t>
      </w:r>
      <w:proofErr w:type="gramStart"/>
      <w:r>
        <w:t>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08 сентября, N 357-358), от 22.07.2013 N 388-УГ ("Областная газета", 2013, 26 июля, N 349-350), от 17.02.2014 N 85-УГ ("Областная газета", 2014, 21 февраля, N 32</w:t>
      </w:r>
      <w:proofErr w:type="gramEnd"/>
      <w:r>
        <w:t xml:space="preserve">), </w:t>
      </w:r>
      <w:proofErr w:type="gramStart"/>
      <w:r>
        <w:t>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 12.09.2017 N 464-УГ ("Областная газета", 2017, 15 сентября, N 171), Региональная энергетическая комиссия Свердловской</w:t>
      </w:r>
      <w:proofErr w:type="gramEnd"/>
      <w:r>
        <w:t xml:space="preserve"> области постановляет: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9" w:history="1">
        <w:r>
          <w:rPr>
            <w:color w:val="0000FF"/>
          </w:rPr>
          <w:t>Тарифы</w:t>
        </w:r>
      </w:hyperlink>
      <w:r>
        <w:t xml:space="preserve">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2016 - 2018 годы, установленные Постановлением Региональной энергетической комиссии Свердловской области от 10.12.2015 N 207-ПК "Об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</w:t>
      </w:r>
      <w:proofErr w:type="gramEnd"/>
      <w:r>
        <w:t xml:space="preserve"> </w:t>
      </w:r>
      <w:proofErr w:type="gramStart"/>
      <w:r>
        <w:t>на 2016 - 2018 годы" ("Официальный интернет-портал правовой информации Свердловской области" (www.pravo.gov66.ru), 2015, 17 декабря, N 6645) с изменениями, внесенными Постановлениями Региональной энергетической комиссии Свердловской области от 18.12.2015 N 224-ПК ("Официальный интернет-портал правовой информации Свердловской области" (www.pravo.gov66.ru), 2016, 29 января, N 7137), от 13.12.2016 N 181-ПК ("Официальный интернет-портал правовой информации Свердловской области" (www.pravo.gov66</w:t>
      </w:r>
      <w:proofErr w:type="gramEnd"/>
      <w:r>
        <w:t>.</w:t>
      </w:r>
      <w:proofErr w:type="gramStart"/>
      <w:r>
        <w:t xml:space="preserve">ru), 2016, 20 декабря, N 10682), от 26.12.2016 N 234-ПК ("Официальный интернет-портал правовой информации Свердловской области" (www.pravo.gov66.ru), 2016, 29 декабря, N 10962) и от 28.12.2016 N 253-ПК ("Официальный интернет-портал правовой информации Свердловской области" (www.pravo.gov66.ru), 2017, 15 февраля, N 11429), изменение, изложив указанные тарифы в новой редакции </w:t>
      </w:r>
      <w:hyperlink w:anchor="P41" w:history="1">
        <w:r>
          <w:rPr>
            <w:color w:val="0000FF"/>
          </w:rPr>
          <w:t>(прилагается)</w:t>
        </w:r>
      </w:hyperlink>
      <w:r>
        <w:t>.</w:t>
      </w:r>
      <w:proofErr w:type="gramEnd"/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в Долгосрочные </w:t>
      </w:r>
      <w:hyperlink r:id="rId10" w:history="1">
        <w:r>
          <w:rPr>
            <w:color w:val="0000FF"/>
          </w:rPr>
          <w:t>тарифы</w:t>
        </w:r>
      </w:hyperlink>
      <w:r>
        <w:t xml:space="preserve">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тарифов, поставляемую обществом с ограниченной ответственностью "Теплоснабжающая компания г. Реж" (город Реж) потребителям Режевского городского округа, установленные Постановлением Региональной энергетической комиссии Свердловской области от 30.09.2016 N 104-ПК "Об установлении обществу с ограниченной ответственностью </w:t>
      </w:r>
      <w:r>
        <w:lastRenderedPageBreak/>
        <w:t>"Теплоснабжающая компания г. Реж" (город Реж</w:t>
      </w:r>
      <w:proofErr w:type="gramEnd"/>
      <w:r>
        <w:t xml:space="preserve">) </w:t>
      </w:r>
      <w:proofErr w:type="gramStart"/>
      <w:r>
        <w:t>долгосрочных тарифов на горячую воду в закрытой системе горячего водоснабжения с использованием метода индексации на основе долгосрочных параметров регулирования тарифов на 2016 - 2018 годы, поставляемую потребителям Режевского городского округа" ("Официальный интернет-портал правовой информации Свердловской области" (www.pravo.gov66.ru), 2016, 05 октября, N 9866) с изменениями, внесенными Постановлением Региональной энергетической комиссии Свердловской области от 13.12.2016 N 181-ПК, изменение, изложив указанные</w:t>
      </w:r>
      <w:proofErr w:type="gramEnd"/>
      <w:r>
        <w:t xml:space="preserve"> тарифы в новой редакции </w:t>
      </w:r>
      <w:hyperlink w:anchor="P4498" w:history="1">
        <w:r>
          <w:rPr>
            <w:color w:val="0000FF"/>
          </w:rPr>
          <w:t>(прилагается)</w:t>
        </w:r>
      </w:hyperlink>
      <w:r>
        <w:t>.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11" w:history="1">
        <w:r>
          <w:rPr>
            <w:color w:val="0000FF"/>
          </w:rPr>
          <w:t>Тарифы</w:t>
        </w:r>
      </w:hyperlink>
      <w:r>
        <w:t xml:space="preserve">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2017 - 2019 годы, установленные Постановлением Региональной энергетической комиссии Свердловской области от 13.12.2016 N 179-ПК "Об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</w:t>
      </w:r>
      <w:proofErr w:type="gramEnd"/>
      <w:r>
        <w:t xml:space="preserve"> </w:t>
      </w:r>
      <w:proofErr w:type="gramStart"/>
      <w:r>
        <w:t>на 2017 - 2019 годы" ("Официальный интернет-портал правовой информации Свердловской области" (www.pravo.gov66.ru), 2016, 20 декабря, N 10680) с изменениями, внесенными Постановлениями Региональной энергетической комиссии Свердловской области от 01.02.2017 N 8-ПК ("Официальный интернет-портал правовой информации Свердловской области" (www.pravo.gov66.ru), 2017, 06 февраля, N 11333) и от 19.07.2017 N 64-ПК ("Официальный интернет-портал правовой информации Свердловской области" (www.pravo</w:t>
      </w:r>
      <w:proofErr w:type="gramEnd"/>
      <w:r>
        <w:t>.</w:t>
      </w:r>
      <w:proofErr w:type="gramStart"/>
      <w:r>
        <w:t xml:space="preserve">gov66.ru), 2017, 24 июля, N 13899), изменение, изложив указанные тарифы в новой редакции </w:t>
      </w:r>
      <w:hyperlink w:anchor="P4576" w:history="1">
        <w:r>
          <w:rPr>
            <w:color w:val="0000FF"/>
          </w:rPr>
          <w:t>(прилагается)</w:t>
        </w:r>
      </w:hyperlink>
      <w:r>
        <w:t>.</w:t>
      </w:r>
      <w:proofErr w:type="gramEnd"/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Внести в </w:t>
      </w:r>
      <w:hyperlink r:id="rId12" w:history="1">
        <w:r>
          <w:rPr>
            <w:color w:val="0000FF"/>
          </w:rPr>
          <w:t>Тарифы</w:t>
        </w:r>
      </w:hyperlink>
      <w:r>
        <w:t xml:space="preserve"> на услуги горячего водоснабжения организациям, осуществляющим горячее водоснабжение с использованием закрытых систем горячего водоснабжения в Свердловской области, на 2017 - 2021 годы, установленные Постановлением Региональной энергетической комиссии Свердловской области от 13.12.2016 N 180-ПК "Об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</w:t>
      </w:r>
      <w:proofErr w:type="gramEnd"/>
      <w:r>
        <w:t xml:space="preserve"> на 2017 - 2021 годы" ("Официальный интернет-портал правовой информации Свердловской области" (www.pravo.gov66.ru), 2016, 20 декабря, N 10681), изменение, изложив указанные тарифы в новой редакции </w:t>
      </w:r>
      <w:hyperlink w:anchor="P5623" w:history="1">
        <w:r>
          <w:rPr>
            <w:color w:val="0000FF"/>
          </w:rPr>
          <w:t>(прилагается)</w:t>
        </w:r>
      </w:hyperlink>
      <w:r>
        <w:t>.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Внести в Долгосрочные </w:t>
      </w:r>
      <w:hyperlink r:id="rId13" w:history="1">
        <w:r>
          <w:rPr>
            <w:color w:val="0000FF"/>
          </w:rPr>
          <w:t>тарифы</w:t>
        </w:r>
      </w:hyperlink>
      <w:r>
        <w:t xml:space="preserve"> на горячую воду с использованием метода индексации на основе долгосрочных параметров регулирования тарифов общества с ограниченной ответственностью "УПРАВЛЯЮЩАЯ КОМПАНИЯ "ТЕПЛОКОМПЛЕКС" (ГОРОД КАМЕНСК-УРАЛЬСКИЙ) на 2017 - 2036 годы, установленные Постановлением Региональной энергетической комиссии Свердловской области от 26.12.2016 N 247-ПК "Об установлении обществу с ограниченной ответственностью "УПРАВЛЯЮЩАЯ КОМПАНИЯ "ТЕПЛОКОМПЛЕКС" (город Каменск-Уральский) долгосрочных тарифов на горячую воду с использованием метода</w:t>
      </w:r>
      <w:proofErr w:type="gramEnd"/>
      <w:r>
        <w:t xml:space="preserve"> индексации на основе долгосрочных параметров регулирования тарифов на 2017 - 2036 годы" ("Официальный интернет-портал правовой информации Свердловской области" (www.pravo.gov66.ru), 2016, 29 декабря, N 10975), изменение, изложив указанные тарифы в новой редакции </w:t>
      </w:r>
      <w:hyperlink w:anchor="P5873" w:history="1">
        <w:r>
          <w:rPr>
            <w:color w:val="0000FF"/>
          </w:rPr>
          <w:t>(прилагается)</w:t>
        </w:r>
      </w:hyperlink>
      <w:r>
        <w:t>.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 01.01.2018.</w:t>
      </w:r>
    </w:p>
    <w:p w:rsidR="008C170A" w:rsidRDefault="008C170A">
      <w:pPr>
        <w:pStyle w:val="ConsPlusNormal"/>
        <w:spacing w:before="220"/>
        <w:ind w:firstLine="540"/>
        <w:jc w:val="both"/>
      </w:pPr>
      <w:r>
        <w:t>8. Настоящее Постановление опубликовать в установленном порядке.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Председатель</w:t>
      </w:r>
    </w:p>
    <w:p w:rsidR="008C170A" w:rsidRDefault="008C170A">
      <w:pPr>
        <w:pStyle w:val="ConsPlusNormal"/>
        <w:jc w:val="right"/>
      </w:pPr>
      <w:r>
        <w:t>Региональной энергетической комиссии</w:t>
      </w:r>
    </w:p>
    <w:p w:rsidR="008C170A" w:rsidRDefault="008C170A">
      <w:pPr>
        <w:pStyle w:val="ConsPlusNormal"/>
        <w:jc w:val="right"/>
      </w:pPr>
      <w:r>
        <w:lastRenderedPageBreak/>
        <w:t>Свердловской области</w:t>
      </w:r>
    </w:p>
    <w:p w:rsidR="008C170A" w:rsidRDefault="008C170A">
      <w:pPr>
        <w:pStyle w:val="ConsPlusNormal"/>
        <w:jc w:val="right"/>
      </w:pPr>
      <w:r>
        <w:t>В.В.ГРИШАНОВ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sectPr w:rsidR="008C170A" w:rsidSect="00944F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170A" w:rsidRDefault="008C170A">
      <w:pPr>
        <w:pStyle w:val="ConsPlusNormal"/>
        <w:jc w:val="right"/>
        <w:outlineLvl w:val="0"/>
      </w:pPr>
      <w:r>
        <w:lastRenderedPageBreak/>
        <w:t>Приложение N 1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11 декабря 2017 г. N 172-ПК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"Приложение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10 декабря 2015 г. N 207-ПК</w:t>
      </w:r>
    </w:p>
    <w:p w:rsidR="008C170A" w:rsidRDefault="008C170A">
      <w:pPr>
        <w:pStyle w:val="ConsPlusNormal"/>
      </w:pPr>
    </w:p>
    <w:p w:rsidR="008C170A" w:rsidRDefault="008C170A">
      <w:pPr>
        <w:pStyle w:val="ConsPlusTitle"/>
        <w:jc w:val="center"/>
      </w:pPr>
      <w:bookmarkStart w:id="0" w:name="P41"/>
      <w:bookmarkEnd w:id="0"/>
      <w:r>
        <w:t>ТАРИФЫ</w:t>
      </w:r>
    </w:p>
    <w:p w:rsidR="008C170A" w:rsidRDefault="008C170A">
      <w:pPr>
        <w:pStyle w:val="ConsPlusTitle"/>
        <w:jc w:val="center"/>
      </w:pPr>
      <w:r>
        <w:t>НА УСЛУГИ ГОРЯЧЕГО ВОДОСНАБЖЕНИЯ ОРГАНИЗАЦИЯМ,</w:t>
      </w:r>
    </w:p>
    <w:p w:rsidR="008C170A" w:rsidRDefault="008C170A">
      <w:pPr>
        <w:pStyle w:val="ConsPlusTitle"/>
        <w:jc w:val="center"/>
      </w:pPr>
      <w:proofErr w:type="gramStart"/>
      <w:r>
        <w:t>ОСУЩЕСТВЛЯЮЩИМ ГОРЯЧЕЕ ВОДОСНАБЖЕНИЕ С ИСПОЛЬЗОВАНИЕМ</w:t>
      </w:r>
      <w:proofErr w:type="gramEnd"/>
    </w:p>
    <w:p w:rsidR="008C170A" w:rsidRDefault="008C170A">
      <w:pPr>
        <w:pStyle w:val="ConsPlusTitle"/>
        <w:jc w:val="center"/>
      </w:pPr>
      <w:r>
        <w:t>ЗАКРЫТЫХ СИСТЕМ ГОРЯЧЕГО ВОДОСНАБЖЕНИЯ</w:t>
      </w:r>
    </w:p>
    <w:p w:rsidR="008C170A" w:rsidRDefault="008C170A">
      <w:pPr>
        <w:pStyle w:val="ConsPlusTitle"/>
        <w:jc w:val="center"/>
      </w:pPr>
      <w:r>
        <w:t>В СВЕРДЛОВСКОЙ ОБЛАСТИ, НА 2016 - 2018 ГОДЫ</w:t>
      </w:r>
    </w:p>
    <w:p w:rsidR="008C170A" w:rsidRDefault="008C170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3175"/>
        <w:gridCol w:w="3175"/>
        <w:gridCol w:w="1361"/>
        <w:gridCol w:w="1984"/>
        <w:gridCol w:w="1701"/>
        <w:gridCol w:w="1191"/>
      </w:tblGrid>
      <w:tr w:rsidR="008C170A">
        <w:tc>
          <w:tcPr>
            <w:tcW w:w="96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75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75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361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4876" w:type="dxa"/>
            <w:gridSpan w:val="3"/>
          </w:tcPr>
          <w:p w:rsidR="008C170A" w:rsidRDefault="008C170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1361" w:type="dxa"/>
            <w:vMerge/>
          </w:tcPr>
          <w:p w:rsidR="008C170A" w:rsidRDefault="008C170A"/>
        </w:tc>
        <w:tc>
          <w:tcPr>
            <w:tcW w:w="198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2" w:type="dxa"/>
            <w:gridSpan w:val="2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1361" w:type="dxa"/>
            <w:vMerge/>
          </w:tcPr>
          <w:p w:rsidR="008C170A" w:rsidRDefault="008C170A"/>
        </w:tc>
        <w:tc>
          <w:tcPr>
            <w:tcW w:w="1984" w:type="dxa"/>
            <w:vMerge/>
          </w:tcPr>
          <w:p w:rsidR="008C170A" w:rsidRDefault="008C170A"/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мощность, тыс. руб./Гкал/час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мес.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8C170A" w:rsidRDefault="008C170A">
            <w:pPr>
              <w:pStyle w:val="ConsPlusNormal"/>
              <w:jc w:val="center"/>
            </w:pPr>
            <w:r>
              <w:t>7</w:t>
            </w: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Арамильский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"Арамиль-Тепло" (город Арамиль)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1307,74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22,59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1373,28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1505,82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24,56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1543,13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1620,47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1704,30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1704,30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1776,87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Артемовский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14,43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1909,20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2039,62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2114,55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2114,55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16,53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2221,29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14,43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1909,20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2039,62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2114,55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2114,55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16,53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2221,29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Муниципальное унитарное </w:t>
            </w:r>
            <w:r>
              <w:lastRenderedPageBreak/>
              <w:t>предприятие Артемовского городского округа "Покровское жилищно-коммунальное хозяйство" (село Покровское)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1964,30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2107,94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2144,88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2144,88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2250,40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1964,30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2107,94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2144,88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2144,88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2250,40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Асбестовский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19,07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1331,81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21,13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1396,74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21,42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1466,92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21,42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1466,92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1530,10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19,07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1331,81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21,13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1396,74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21,42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1466,92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21,42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1466,92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1530,10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"Горэнерго" Муниципального образования г. Асбест (город Асбест)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1021,28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1073,62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1127,76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1127,76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1177,51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1205,11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1330,76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1330,76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1389,46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Ачитский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1319,52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1438,86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1428,62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1428,62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1428,62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1492,49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Население (тарифы </w:t>
            </w:r>
            <w:r>
              <w:lastRenderedPageBreak/>
              <w:t>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26,75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1557,03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1697,85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27,79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1685,77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29,10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1685,77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29,10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1685,77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1761,14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Березовское муниципальное унитарное предприятие "Березовские тепловые сети" (город Березовский)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1201,62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1267,18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1329,43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1329,43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1395,01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1417,91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1495,27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43,44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1568,73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43,44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1568,73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44,14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1646,11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"НЛМК-Урал" (город Ревда)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667,89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681,51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748,55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748,55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766,61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Бисертский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29,02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1460,32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1548,04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1548,04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1627,08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1532,08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42,45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1532,08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34,24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1723,18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1826,69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1826,69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1919,95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1807,85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50,09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1807,85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Верхнее Дуброво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Муниципальное унитарное предприятие "Жилищно-коммунальное хозяйство" МО "Р.п. Верхнее Дуброво" </w:t>
            </w:r>
            <w:r>
              <w:lastRenderedPageBreak/>
              <w:t>(рабочий поселок Верхнее Дуброво)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14,25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1347,41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1409,66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16,03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1471,01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14,25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1347,41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1409,66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15,15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15,74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1407,35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16,03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1471,01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Верхний Тагил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"Жилищно-коммунальное хозяйство поселка Половинный" городского округа Верхний Тагил (поселок Половинный)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13,11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1179,24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13,85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1279,58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1353,16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1298,04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1298,04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13,11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1179,24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13,85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1279,58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1353,16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1298,04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1298,04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Верхняя Пышма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"Управление тепловыми сетями" (город Верхняя Пышма)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1371,33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30,92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1450,89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1523,23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1523,23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1544,92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1618,17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1712,05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1797,41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1797,41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41,65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1823,01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Управляющая компания "Лесная"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35,22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1431,44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36,49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1475,16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38,77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1547,40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38,77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1547,40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41,65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1609,30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35,22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1431,44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36,49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1475,16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38,77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1547,40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38,77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1547,40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41,65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1609,30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Верхняя Тура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"Региональные коммунальные системы" (город Верхняя Тура)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1438,03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1488,58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1513,52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1513,52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23,26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1544,16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1696,88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1756,52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1785,95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1785,95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27,45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1822,11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Волчанский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"Север" (город Волчанск)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1353,09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11,89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1421,11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1492,80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1492,80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1550,66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11,55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1353,09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11,89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1421,11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1492,80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1492,80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12,31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1550,66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Горноуральский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Жилищно-коммунальное хозяйство "Энергия" (поселок Горноуральский)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1290,69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1345,93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33,00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1395,53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31.06.2018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1523,01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1588,20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38,94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1646,73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17.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Акционерное общество "Регионгаз-инвест" (город </w:t>
            </w:r>
            <w:r>
              <w:lastRenderedPageBreak/>
              <w:t>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1440,84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42,00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1486,44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37,01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1486,44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1589,53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1700,19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49,56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1754,00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43,67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1754,00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1875,65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Дегтярск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"Теплоснабжающая компания городского округа Дегтярск" (город Дегтярск)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1272,12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23,96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1337,64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31,31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1441,74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1501,10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1578,42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33,69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1612,91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33,69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1612,91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36,95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1701,25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"Производственное объединение "Уральский оптико-механический завод" имени Э.С. Яламова"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868,23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906,59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996,95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996,95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1060,23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"Уралкабель"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882,68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926,82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985,71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985,71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1037,98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1041,56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1093,65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1163,14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1163,14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1224,82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Государственное бюджетное учреждение здравоохранения Свердловской области "Психиатрическая больница N </w:t>
            </w:r>
            <w:r>
              <w:lastRenderedPageBreak/>
              <w:t>6"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1158,64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1215,36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1265,86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10,65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1256,11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10,97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1256,11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1367,20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1434,12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1493,71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1482,21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12,94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1482,21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10,92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1006,87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12,03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1019,21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1072,02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1072,02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1139,75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12,89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1188,11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1202,67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1264,98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1264,98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1344,91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Екатеринбургское муниципальное унитарное </w:t>
            </w:r>
            <w:r>
              <w:lastRenderedPageBreak/>
              <w:t>предприятие "Многопрофильные энергетические системы"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932,21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979,21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1022,62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1020,23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1020,23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1100,01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1155,47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1206,69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1203,87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1203,87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24.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Акционерное общество "Уральский завод металлоконструкций" (город Екатеринбург)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поставляемую потребителям, присоединенным к сетям акционерного общества "Уральский завод металлоконструкций"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1072,69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1124,85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1169,50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1161,85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1161,85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24.1.1.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1265,77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1327,32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1380,01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1370,98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1370,98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24.2.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поставляемую потребителям, присоединенным к сетям акционерного общества "Екатеринбургская теплосетевая компания"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1398,48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1488,62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1565,60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1558,55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1558,55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24.2.1.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1650,21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1756,57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1847,41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1839,09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1839,09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1210,89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28,65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1279,96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1343,41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1343,41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1409,72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1428,85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1510,35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37,75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1585,22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1585,22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37,10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1663,47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"Атрон"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1454,40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1600,15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1684,08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1684,08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1777,48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27.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публичным акционерным обществом "Т Плюс" (Красногорский район Московской области)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1579,18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1689,72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1771,71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1771,71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1842,69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27.1.1.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1579,18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1689,72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1771,71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1771,71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1842,69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Общество с ограниченной ответственностью "ЛСР. </w:t>
            </w:r>
            <w:r>
              <w:lastRenderedPageBreak/>
              <w:t>Строительство-Урал"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33,50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813,05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853,71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897,85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897,85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937,84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959,40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44,46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1007,38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1059,46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1059,46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50,04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1106,65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"Машиностроительный завод им. В.В. Воровского"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1115,35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1136,29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1203,13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1203,13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1246,41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1316,11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1340,82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1419,69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1419,69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1470,76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Общество с ограниченной </w:t>
            </w:r>
            <w:r>
              <w:lastRenderedPageBreak/>
              <w:t>ответственностью "РТИ-Энерго"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950,36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958,00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1078,29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"Север Мотор"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1203,23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1262,53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1262,53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1327,72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"Хладокомбинат N 3" (город Екатеринбург)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56,42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1137,88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64,78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1207,53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64,78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1189,69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67,82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1189,69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"ЦКС-Ст"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1323,37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1399,49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1441,50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1441,50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1511,63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33.1.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1323,37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1399,49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1441,50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1441,50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1511,63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"Юг-Энергосервис"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830,74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882,22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969,10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969,10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1065,98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"Газпромнефть-Урал"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961,31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961,31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1062,30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1134,35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1134,35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1195,54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1195,54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1253,51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Открытое акционерное общество "Свердловский инструментальный завод"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1113,92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1205,34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1295,48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1295,48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1365,77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1314,43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1422,30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1528,67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1528,67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1611,61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37.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произведенную с использованием тепловой энергии, вырабатываемой источником тепловой энергии, расположенной по адресу: г. Екатеринбург, ул. Спутников, 6, отпускаемую на коллекторах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880,98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1058,62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Товарищество собственников </w:t>
            </w:r>
            <w:r>
              <w:lastRenderedPageBreak/>
              <w:t>жилья "</w:t>
            </w:r>
            <w:proofErr w:type="gramStart"/>
            <w:r>
              <w:t>Мамина-Сибиряка</w:t>
            </w:r>
            <w:proofErr w:type="gramEnd"/>
            <w:r>
              <w:t>, 126"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706,82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765,09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822,48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822,48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880,03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31,62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706,82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765,09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822,48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822,48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880,03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Уральский технический институт связи и информатики (филиал) ФГБОУ </w:t>
            </w:r>
            <w:proofErr w:type="gramStart"/>
            <w:r>
              <w:t>ВО</w:t>
            </w:r>
            <w:proofErr w:type="gramEnd"/>
            <w:r>
              <w:t xml:space="preserve"> "Сибирский государственный университет телекоммуникаций и информатики" в г. Екатеринбурге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1122,48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1232,13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1333,48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1324,53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1453,91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1573,51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1527,30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1527,30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lastRenderedPageBreak/>
              <w:t>40.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945,25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989,91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1037,83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1037,83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1052,81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1168,09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12,24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1224,64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12,24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1224,64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1242,32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41.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поставляемую потребителям, присоединенным к сетям федерального государственного унитарного предприятия "Уральский электромеханический завод"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781,74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821,15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841,07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841,07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871,88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41.1.1.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922,45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968,96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992,46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49,83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1028,82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41.2.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поставляемую потребителям, присоединенным к сетям акционерного общества "Екатеринбургская теплосетевая компания"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35,69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1110,80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1157,66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1211,07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1211,07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1217,07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41.2.1.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42,11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1310,74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1366,04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1429,06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1429,06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49,83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1436,14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Заречный</w:t>
            </w: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42.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городского округа Заречный "Теплоцентраль" (город Заречный)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Тариф на горячую воду в закрытой системе горячего </w:t>
            </w:r>
            <w:r>
              <w:lastRenderedPageBreak/>
              <w:t xml:space="preserve">водоснабжения, произведенную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деревня Курманка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946,66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994,76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994,76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1029,53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1029,53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1072,25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42.1.1.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1117,06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1173,82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1173,82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1214,85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1214,85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1265,26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42.2.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Тариф на горячую воду в закрытой системе горячего водоснабжения, произведенную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поселок Муранитный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923,88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970,07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970,07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1011,18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1011,18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1035,57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42.2.1.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1090,18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1144,68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1144,68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1193,19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1193,19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1221,97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город Ирбит</w:t>
            </w: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43.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bookmarkStart w:id="1" w:name="P2381"/>
            <w:bookmarkEnd w:id="1"/>
            <w:r>
              <w:t>43.1.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по сетям муниципального унитарного предприятия Муниципального образования город Ирбит "Городские тепловые сети" (город Ирбит)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1589,23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1687,14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1701,00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1701,00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43.1.1.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1875,29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1990,83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2007,18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2007,18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2013,61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43.2.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Тариф на горячую воду, за исключением </w:t>
            </w:r>
            <w:proofErr w:type="gramStart"/>
            <w:r>
              <w:t>указанной</w:t>
            </w:r>
            <w:proofErr w:type="gramEnd"/>
            <w:r>
              <w:t xml:space="preserve"> в </w:t>
            </w:r>
            <w:hyperlink w:anchor="P2381" w:history="1">
              <w:r>
                <w:rPr>
                  <w:color w:val="0000FF"/>
                </w:rPr>
                <w:t>пп. 43.1</w:t>
              </w:r>
            </w:hyperlink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20,02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21,06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1488,87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1588,41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1588,41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43.2.1.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1756,87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1874,32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1874,32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2013,61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город Каменск-Уральский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Филиал АО "РУСАЛ Урал" в </w:t>
            </w:r>
            <w:proofErr w:type="gramStart"/>
            <w:r>
              <w:t>Каменске-Уральском</w:t>
            </w:r>
            <w:proofErr w:type="gramEnd"/>
            <w:r>
              <w:t xml:space="preserve"> "Объединенная компания РУСАЛ Уральский алюминиевый завод" (город Каменск-Уральский)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12,06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1143,95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1343,28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1585,07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Открытое акционерное </w:t>
            </w:r>
            <w:r>
              <w:lastRenderedPageBreak/>
              <w:t>общество "Каменск-Уральский металлургический завод" (город Каменск-Уральский)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11,54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1143,95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12,78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1343,28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1585,07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"Синарская ТЭЦ" (город Каменск-Уральский)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1157,01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1217,43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1379,79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1379,79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1476,39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33,12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1365,27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36,14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1436,57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1628,15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1628,15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1742,14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Камышловский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47.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"Ресурсоснабжающая организация" (город Камышлов)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1808,72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1908,18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19,50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1998,40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19,50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1998,40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2039,38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2134,29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2251,65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23,01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2358,11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23,01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2358,11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2406,47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Красноуральск</w:t>
            </w: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48.</w:t>
            </w: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"Красноуральская ТеплоСетевая Компания" (город Красноуральск)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Тариф на горячую воду в закрытой системе горячего водоснабжения, произведенную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 xml:space="preserve">: </w:t>
            </w:r>
            <w:r>
              <w:lastRenderedPageBreak/>
              <w:t>г. Красноуральск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1181,94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1278,60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1278,60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1312,88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48.1.1.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1394,69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1508,75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22,92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1508,75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1549,20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48.2.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Тариф на горячую воду в закрытой системе горячего водоснабжения, произведенную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п. Пригородный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1055,50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1132,38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1132,38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1150,37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48.2.1.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1245,49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1336,21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22,92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1336,21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1357,44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Красноуфимск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"Тепловые сети город Красноуфимск" (город Красноуфимск)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30,69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31,60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1433,35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33,36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1483,01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33,36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1483,01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35,28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1571,29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49.1.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36,21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1580,69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</w:tcPr>
          <w:p w:rsidR="008C170A" w:rsidRDefault="008C170A">
            <w:pPr>
              <w:pStyle w:val="ConsPlusNormal"/>
              <w:jc w:val="center"/>
            </w:pPr>
            <w:r>
              <w:t>37,29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1691,35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1749,95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1749,95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1854,12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1656,57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1442,13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1442,13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1358,35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1358,35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Население (тарифы </w:t>
            </w:r>
            <w:r>
              <w:lastRenderedPageBreak/>
              <w:t>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37,45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1954,75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1701,71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1701,71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1602,85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41,64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1602,85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Красноуфимский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1887,61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1982,69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1923,32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1923,32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21,23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1923,32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22,35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2001,38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2227,38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2339,57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2269,52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2269,52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2269,52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26,37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2361,63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Невьянский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lastRenderedPageBreak/>
              <w:t>52.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23,19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1262,51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23,19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1319,79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1406,62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1406,62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1500,98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1489,76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27,36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1557,35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1659,81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30,35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1659,81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1771,16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 Нижний Тагил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"Тагилэнерго" (город Нижний Тагил)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1295,63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1399,09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1399,09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1469,01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5,62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1469,01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6,09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1531,43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1528,84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1650,93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1650,93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1733,43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1733,43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7,19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1807,09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Нижнетагильское муниципальное унитарное предприятие "Нижнетагильские тепловые сети" (город Нижний Тагил)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1146,30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1217,47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18,08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1265,40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1265,40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1352,63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1436,61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21,33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20,27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20,27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1567,74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Нижняя Салда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1184,45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12,67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1281,73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1342,42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1342,42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1392,77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1397,65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14,95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1512,44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1584,06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1584,06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16,64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1643,47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Новолялинский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Новолялинского городского округа "Газовое хозяйство" (город Новая Ляля)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22,20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1434,08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1514,34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1563,02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1563,02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25,96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1604,92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22,20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1434,08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1514,34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1563,02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1563,02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25,96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1604,92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Пелым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57.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Общество с ограниченной </w:t>
            </w:r>
            <w:r>
              <w:lastRenderedPageBreak/>
              <w:t>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963,47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21,26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1010,09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1019,05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1019,05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1060,73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1136,89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1191,91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1202,48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1202,48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1251,66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Первоуральск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1112,45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1133,56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1133,56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1162,76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1214,00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22,97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1312,69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1337,60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1337,60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1372,06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1319,63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16,49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1394,90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1443,72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16,93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1443,72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1501,59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59.1.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1557,16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1645,98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1703,59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1703,59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1771,88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Первоуральское муниципальное унитарное предприятие "Производственное объединение жилищно-коммунального хозяйства" (город Первоуральск)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1100,92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1111,37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1111,37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19,68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1134,80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19,68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1134,80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21,15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1135,65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1299,09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24,31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1311,42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22,14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1311,42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1339,06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1339,06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24,96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1340,07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Пышминский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Пышминского городского округа "Аварийно-восстановительная служба" (рабочий поселок Пышма)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23,75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1786,88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23,75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1859,44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27,95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1877,13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23,75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1786,88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23,75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1859,44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23,38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1808,64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27,95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1877,13 </w:t>
            </w:r>
            <w:hyperlink w:anchor="P44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Ревда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Общество с ограниченной </w:t>
            </w:r>
            <w:r>
              <w:lastRenderedPageBreak/>
              <w:t>ответственностью "Теплоснабжающая компания" (город Ревда)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1400,66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55,73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1491,44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1491,44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1566,15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1544,23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1544,23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65,76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1652,78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65,76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1759,90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1759,90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1848,06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39,55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1822,19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40,59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1822,19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Режевской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1067,59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1109,33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6,96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1110,27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Население (тарифы </w:t>
            </w:r>
            <w:r>
              <w:lastRenderedPageBreak/>
              <w:t>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1259,76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1309,01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1305,61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1305,61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1305,61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1310,12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Режевского городского округа "РежПром" (город Реж)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12,17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1478,27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1552,90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1629,97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1744,36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1832,42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1923,36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Рефтинский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Муниципальное Унитарное Объединенное Предприятие "Рефтинское" городского округа Рефтинский (поселок </w:t>
            </w:r>
            <w:r>
              <w:lastRenderedPageBreak/>
              <w:t>Рефтинский)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734,28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20,93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779,78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817,69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817,69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854,58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22,66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866,45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920,14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964,87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964,87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1008,40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Серовский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"Вертикаль"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1219,61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1317,66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20,79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1390,30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20,79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1390,30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21,21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1458,30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1439,14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1554,84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1640,55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1640,55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1720,79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Сухой Лог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lastRenderedPageBreak/>
              <w:t>67.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"Жилкомсервис-СЛ" (город Сухой Лог)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36,89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1239,70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1392,16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42,34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1392,16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44,22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1454,22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67.1.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43,53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1462,85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48,03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49,96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1642,75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49,96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1642,75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52,18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1715,98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68.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Открытое акционерное общество "Санаторий "Курьи" (село Курьи)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1125,92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1173,72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8,32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1225,04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68.1.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9,13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1384,99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9,82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1445,55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Сысертский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69.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1782,18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1885,06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15,88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1977,68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15,88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1977,68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15,90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2035,18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69.1.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2102,97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18,10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2224,37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2333,66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18,74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2333,66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18,76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2401,51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70.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 Сысертского городского округа (город Сысерть)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1240,53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1267,63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1312,63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15,14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1306,91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16,48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1306,91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70.1.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15,86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1463,83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16,99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1495,80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1548,90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1542,15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19,45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1542,15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942,18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995,50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1047,57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1047,57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37,52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1094,82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71.1.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34,00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1111,77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37,70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1174,69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1236,13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1236,13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44,27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1291,89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72.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Унитарное муниципальное предприятие жилищно-коммунального хозяйства поселка Бобровский Сысертского городского округа (поселок Бобровский)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14,11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1203,72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1272,42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1336,59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15,39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1324,88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1324,88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72.1.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Население (тарифы </w:t>
            </w:r>
            <w:r>
              <w:lastRenderedPageBreak/>
              <w:t>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1420,39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17,84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1501,46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1577,18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1563,36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19,53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1563,36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Тавдинский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73.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1658,54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1751,38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15,63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1648,46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1648,46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1648,46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22,07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1763,91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73.1.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1957,08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2066,63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1945,18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1945,18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1945,18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2081,41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Талицкий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74.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Муниципальное унитарное </w:t>
            </w:r>
            <w:r>
              <w:lastRenderedPageBreak/>
              <w:t>предприятие Талицкого городского округа "Теплосетевая компания" (город Талица)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11,34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1901,26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1995,18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2013,34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2013,34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13,57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2152,70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74.1.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13,38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2243,49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14,01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2354,31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2375,74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14,87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2375,74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16,01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2540,19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Туринский городской округ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75.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1266,56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1320,12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31,40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1320,12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1361,36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75.1.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1494,54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37,05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1557,74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38,41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1606,40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7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Свердловская область</w:t>
            </w: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76.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14,54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1400,99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16,31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1441,49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16,31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1441,49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1492,03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76.1.</w:t>
            </w:r>
          </w:p>
        </w:tc>
        <w:tc>
          <w:tcPr>
            <w:tcW w:w="3175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17,16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01.07.2016 по 30.06.2017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18,22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1653,17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19,25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1700,96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19,25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1700,96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964" w:type="dxa"/>
            <w:vMerge/>
          </w:tcPr>
          <w:p w:rsidR="008C170A" w:rsidRDefault="008C170A"/>
        </w:tc>
        <w:tc>
          <w:tcPr>
            <w:tcW w:w="3175" w:type="dxa"/>
            <w:vMerge/>
          </w:tcPr>
          <w:p w:rsidR="008C170A" w:rsidRDefault="008C170A"/>
        </w:tc>
        <w:tc>
          <w:tcPr>
            <w:tcW w:w="3175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8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1760,60</w:t>
            </w:r>
          </w:p>
        </w:tc>
        <w:tc>
          <w:tcPr>
            <w:tcW w:w="170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</w:tr>
    </w:tbl>
    <w:p w:rsidR="008C170A" w:rsidRDefault="008C170A">
      <w:pPr>
        <w:sectPr w:rsidR="008C170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ind w:firstLine="540"/>
        <w:jc w:val="both"/>
      </w:pPr>
      <w:bookmarkStart w:id="2" w:name="P4482"/>
      <w:bookmarkEnd w:id="2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  <w:outlineLvl w:val="0"/>
      </w:pPr>
      <w:r>
        <w:t>Приложение N 2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11 декабря 2017 г. N 172-ПК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"Приложение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30 сентября 2016 г. N 104-ПК</w:t>
      </w:r>
    </w:p>
    <w:p w:rsidR="008C170A" w:rsidRDefault="008C170A">
      <w:pPr>
        <w:pStyle w:val="ConsPlusNormal"/>
      </w:pPr>
    </w:p>
    <w:p w:rsidR="008C170A" w:rsidRDefault="008C170A">
      <w:pPr>
        <w:pStyle w:val="ConsPlusTitle"/>
        <w:jc w:val="center"/>
      </w:pPr>
      <w:bookmarkStart w:id="3" w:name="P4498"/>
      <w:bookmarkEnd w:id="3"/>
      <w:r>
        <w:t>ДОЛГОСРОЧНЫЕ ТАРИФЫ</w:t>
      </w:r>
    </w:p>
    <w:p w:rsidR="008C170A" w:rsidRDefault="008C170A">
      <w:pPr>
        <w:pStyle w:val="ConsPlusTitle"/>
        <w:jc w:val="center"/>
      </w:pPr>
      <w:r>
        <w:t>НА ГОРЯЧУЮ ВОДУ В ЗАКРЫТЫХ СИСТЕМАХ</w:t>
      </w:r>
    </w:p>
    <w:p w:rsidR="008C170A" w:rsidRDefault="008C170A">
      <w:pPr>
        <w:pStyle w:val="ConsPlusTitle"/>
        <w:jc w:val="center"/>
      </w:pPr>
      <w:r>
        <w:t>ГОРЯЧЕГО ВОДОСНАБЖЕНИЯ С ИСПОЛЬЗОВАНИЕМ МЕТОДА ИНДЕКСАЦИИ</w:t>
      </w:r>
    </w:p>
    <w:p w:rsidR="008C170A" w:rsidRDefault="008C170A">
      <w:pPr>
        <w:pStyle w:val="ConsPlusTitle"/>
        <w:jc w:val="center"/>
      </w:pPr>
      <w:r>
        <w:t>НА ОСНОВЕ ДОЛГОСРОЧНЫХ ПАРАМЕТРОВ РЕГУЛИРОВАНИЯ ТАРИФОВ,</w:t>
      </w:r>
    </w:p>
    <w:p w:rsidR="008C170A" w:rsidRDefault="008C170A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ОБЩЕСТВОМ С ОГРАНИЧЕННОЙ ОТВЕТСТВЕННОСТЬЮ</w:t>
      </w:r>
    </w:p>
    <w:p w:rsidR="008C170A" w:rsidRDefault="008C170A">
      <w:pPr>
        <w:pStyle w:val="ConsPlusTitle"/>
        <w:jc w:val="center"/>
      </w:pPr>
      <w:r>
        <w:t>"ТЕПЛОСНАБЖАЮЩАЯ КОМПАНИЯ Г. РЕЖ" (ГОРОД РЕЖ) ПОТРЕБИТЕЛЯМ</w:t>
      </w:r>
    </w:p>
    <w:p w:rsidR="008C170A" w:rsidRDefault="008C170A">
      <w:pPr>
        <w:pStyle w:val="ConsPlusTitle"/>
        <w:jc w:val="center"/>
      </w:pPr>
      <w:r>
        <w:t>РЕЖЕВСКОГО ГОРОДСКОГО ОКРУГА</w:t>
      </w:r>
    </w:p>
    <w:p w:rsidR="008C170A" w:rsidRDefault="008C170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345"/>
        <w:gridCol w:w="3061"/>
        <w:gridCol w:w="1814"/>
        <w:gridCol w:w="1804"/>
        <w:gridCol w:w="1474"/>
        <w:gridCol w:w="1417"/>
      </w:tblGrid>
      <w:tr w:rsidR="008C170A">
        <w:tc>
          <w:tcPr>
            <w:tcW w:w="68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5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061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81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4695" w:type="dxa"/>
            <w:gridSpan w:val="3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Merge/>
          </w:tcPr>
          <w:p w:rsidR="008C170A" w:rsidRDefault="008C170A"/>
        </w:tc>
        <w:tc>
          <w:tcPr>
            <w:tcW w:w="1814" w:type="dxa"/>
            <w:vMerge/>
          </w:tcPr>
          <w:p w:rsidR="008C170A" w:rsidRDefault="008C170A"/>
        </w:tc>
        <w:tc>
          <w:tcPr>
            <w:tcW w:w="180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2891" w:type="dxa"/>
            <w:gridSpan w:val="2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Merge/>
          </w:tcPr>
          <w:p w:rsidR="008C170A" w:rsidRDefault="008C170A"/>
        </w:tc>
        <w:tc>
          <w:tcPr>
            <w:tcW w:w="1814" w:type="dxa"/>
            <w:vMerge/>
          </w:tcPr>
          <w:p w:rsidR="008C170A" w:rsidRDefault="008C170A"/>
        </w:tc>
        <w:tc>
          <w:tcPr>
            <w:tcW w:w="1804" w:type="dxa"/>
            <w:vMerge/>
          </w:tcPr>
          <w:p w:rsidR="008C170A" w:rsidRDefault="008C170A"/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ставка за мощность, тыс. руб./Гкал/час </w:t>
            </w:r>
            <w:r>
              <w:lastRenderedPageBreak/>
              <w:t>в мес.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ставка за тепловую энергию, руб./Гкал</w:t>
            </w:r>
          </w:p>
        </w:tc>
      </w:tr>
      <w:tr w:rsidR="008C170A">
        <w:tc>
          <w:tcPr>
            <w:tcW w:w="13595" w:type="dxa"/>
            <w:gridSpan w:val="7"/>
            <w:vAlign w:val="center"/>
          </w:tcPr>
          <w:p w:rsidR="008C170A" w:rsidRDefault="008C170A">
            <w:pPr>
              <w:pStyle w:val="ConsPlusNormal"/>
              <w:outlineLvl w:val="1"/>
            </w:pPr>
            <w:r>
              <w:lastRenderedPageBreak/>
              <w:t>Режевской городской округ</w:t>
            </w:r>
          </w:p>
        </w:tc>
      </w:tr>
      <w:tr w:rsidR="008C170A">
        <w:tc>
          <w:tcPr>
            <w:tcW w:w="68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3345" w:type="dxa"/>
            <w:vMerge w:val="restart"/>
            <w:vAlign w:val="center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"Теплоснабжающая компания г. Реж" (город Реж)</w:t>
            </w:r>
          </w:p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07.10.2016 по 30.06.2017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13,90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1598,26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1677,70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15,70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1677,70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18,19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1765,56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345" w:type="dxa"/>
            <w:vMerge w:val="restart"/>
            <w:vAlign w:val="center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07.10.2016 по 30.06.2017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1885,95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1979,69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1979,69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3345" w:type="dxa"/>
            <w:vMerge/>
          </w:tcPr>
          <w:p w:rsidR="008C170A" w:rsidRDefault="008C170A"/>
        </w:tc>
        <w:tc>
          <w:tcPr>
            <w:tcW w:w="306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1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21,46</w:t>
            </w:r>
          </w:p>
        </w:tc>
        <w:tc>
          <w:tcPr>
            <w:tcW w:w="18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2083,36</w:t>
            </w:r>
          </w:p>
        </w:tc>
        <w:tc>
          <w:tcPr>
            <w:tcW w:w="1474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</w:pPr>
          </w:p>
        </w:tc>
      </w:tr>
    </w:tbl>
    <w:p w:rsidR="008C170A" w:rsidRDefault="008C170A">
      <w:pPr>
        <w:pStyle w:val="ConsPlusNormal"/>
        <w:jc w:val="right"/>
      </w:pPr>
      <w:r>
        <w:t>".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  <w:outlineLvl w:val="0"/>
      </w:pPr>
      <w:r>
        <w:t>Приложение N 3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11 декабря 2017 г. N 172-ПК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"Приложение N 1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13 декабря 2016 г. N 179-ПК</w:t>
      </w:r>
    </w:p>
    <w:p w:rsidR="008C170A" w:rsidRDefault="008C170A">
      <w:pPr>
        <w:pStyle w:val="ConsPlusNormal"/>
      </w:pPr>
    </w:p>
    <w:p w:rsidR="008C170A" w:rsidRDefault="008C170A">
      <w:pPr>
        <w:pStyle w:val="ConsPlusTitle"/>
        <w:jc w:val="center"/>
      </w:pPr>
      <w:bookmarkStart w:id="4" w:name="P4576"/>
      <w:bookmarkEnd w:id="4"/>
      <w:r>
        <w:lastRenderedPageBreak/>
        <w:t>ТАРИФЫ</w:t>
      </w:r>
    </w:p>
    <w:p w:rsidR="008C170A" w:rsidRDefault="008C170A">
      <w:pPr>
        <w:pStyle w:val="ConsPlusTitle"/>
        <w:jc w:val="center"/>
      </w:pPr>
      <w:r>
        <w:t>НА УСЛУГИ ГОРЯЧЕГО ВОДОСНАБЖЕНИЯ ОРГАНИЗАЦИЯМ,</w:t>
      </w:r>
    </w:p>
    <w:p w:rsidR="008C170A" w:rsidRDefault="008C170A">
      <w:pPr>
        <w:pStyle w:val="ConsPlusTitle"/>
        <w:jc w:val="center"/>
      </w:pPr>
      <w:proofErr w:type="gramStart"/>
      <w:r>
        <w:t>ОСУЩЕСТВЛЯЮЩИМ ГОРЯЧЕЕ ВОДОСНАБЖЕНИЕ С ИСПОЛЬЗОВАНИЕМ</w:t>
      </w:r>
      <w:proofErr w:type="gramEnd"/>
    </w:p>
    <w:p w:rsidR="008C170A" w:rsidRDefault="008C170A">
      <w:pPr>
        <w:pStyle w:val="ConsPlusTitle"/>
        <w:jc w:val="center"/>
      </w:pPr>
      <w:r>
        <w:t>ЗАКРЫТЫХ СИСТЕМ ГОРЯЧЕГО ВОДОСНАБЖЕНИЯ</w:t>
      </w:r>
    </w:p>
    <w:p w:rsidR="008C170A" w:rsidRDefault="008C170A">
      <w:pPr>
        <w:pStyle w:val="ConsPlusTitle"/>
        <w:jc w:val="center"/>
      </w:pPr>
      <w:r>
        <w:t>В СВЕРДЛОВСКОЙ ОБЛАСТИ, НА 2017 - 2019 ГОДЫ</w:t>
      </w:r>
    </w:p>
    <w:p w:rsidR="008C170A" w:rsidRDefault="008C170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3572"/>
        <w:gridCol w:w="3118"/>
        <w:gridCol w:w="1417"/>
        <w:gridCol w:w="1417"/>
        <w:gridCol w:w="1531"/>
        <w:gridCol w:w="1531"/>
      </w:tblGrid>
      <w:tr w:rsidR="008C170A">
        <w:tc>
          <w:tcPr>
            <w:tcW w:w="102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18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417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4479" w:type="dxa"/>
            <w:gridSpan w:val="3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  <w:vMerge/>
          </w:tcPr>
          <w:p w:rsidR="008C170A" w:rsidRDefault="008C170A"/>
        </w:tc>
        <w:tc>
          <w:tcPr>
            <w:tcW w:w="1417" w:type="dxa"/>
            <w:vMerge/>
          </w:tcPr>
          <w:p w:rsidR="008C170A" w:rsidRDefault="008C170A"/>
        </w:tc>
        <w:tc>
          <w:tcPr>
            <w:tcW w:w="1417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62" w:type="dxa"/>
            <w:gridSpan w:val="2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  <w:vMerge/>
          </w:tcPr>
          <w:p w:rsidR="008C170A" w:rsidRDefault="008C170A"/>
        </w:tc>
        <w:tc>
          <w:tcPr>
            <w:tcW w:w="1417" w:type="dxa"/>
            <w:vMerge/>
          </w:tcPr>
          <w:p w:rsidR="008C170A" w:rsidRDefault="008C170A"/>
        </w:tc>
        <w:tc>
          <w:tcPr>
            <w:tcW w:w="1417" w:type="dxa"/>
            <w:vMerge/>
          </w:tcPr>
          <w:p w:rsidR="008C170A" w:rsidRDefault="008C170A"/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8C170A" w:rsidRDefault="008C1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8C170A" w:rsidRDefault="008C1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8C170A" w:rsidRDefault="008C170A">
            <w:pPr>
              <w:pStyle w:val="ConsPlusNormal"/>
              <w:jc w:val="center"/>
            </w:pPr>
            <w:r>
              <w:t>7</w:t>
            </w: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Ачитский городской округ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Публичное акционерное общество междугородной и международной электрической связи "Ростелеком" Екатеринбургский филиал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709,12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739,43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5,39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739,43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5,44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767,40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758,77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5,92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789,99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836,76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6,36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872,53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6,36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872,53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905,53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6,99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895,35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6,99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932,19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Ивдельский городской округ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Муниципальное унитарное предприятие "Тепловодоснабжение" (город Ивдель)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17,47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1155,14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17,47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1209,96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17,47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1209,96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19,94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1256,89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18,87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1258,36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19,07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1308,69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1363,07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1427,75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1427,75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23,53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1483,13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1484,86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22,50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1544,25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</w:pPr>
            <w:r>
              <w:t>Акционерное общество "Екатеринбургская теплосетевая компания" (город Екатеринбург)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proofErr w:type="gramStart"/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"Т Плюс" (Красногорский район Московской области) на источниках тепловой энергии, входящих в объединенную систему централизованного теплоснабжения муниципального образования "город Екатеринбург" в соответствии с актуализированной </w:t>
            </w:r>
            <w:hyperlink r:id="rId15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29.12.2015 N 1053</w:t>
            </w:r>
            <w:proofErr w:type="gramEnd"/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1431,97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1501,45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1501,45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1561,60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1546,11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1607,95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3.1.1.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1689,72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1771,71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1771,71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1842,69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1824,41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1897,38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proofErr w:type="gramStart"/>
            <w:r>
              <w:t xml:space="preserve">Горячая вода в закрытой системе горячего водоснабжения, </w:t>
            </w:r>
            <w:r>
              <w:lastRenderedPageBreak/>
              <w:t xml:space="preserve">произведенная с использованием тепловой энергии, вырабатываемой публичным акционерным обществом "Т Плюс" (Красногорский район Московской области) на источниках тепловой энергии, не входящих в объединенную систему централизованного теплоснабжения муниципального образования "город Екатеринбург" в соответствии с актуализированной </w:t>
            </w:r>
            <w:hyperlink r:id="rId16" w:history="1">
              <w:r>
                <w:rPr>
                  <w:color w:val="0000FF"/>
                </w:rPr>
                <w:t>схемой</w:t>
              </w:r>
            </w:hyperlink>
            <w:r>
              <w:t xml:space="preserve"> теплоснабжения муниципального образования "город Екатеринбург" до 2030 года, утвержденной Приказом Минэнерго России от 29.12.2015 N 1053 (за исключением</w:t>
            </w:r>
            <w:proofErr w:type="gramEnd"/>
            <w:r>
              <w:t xml:space="preserve"> </w:t>
            </w:r>
            <w:proofErr w:type="gramStart"/>
            <w:r>
              <w:t>котельной, расположенной по адресу: г. Екатеринбург, ул. Спутников, 6 и ТЭЦ, расположенной по адресу: г. Екатеринбург, ул. Фронтовых бригад, 18)</w:t>
            </w:r>
            <w:proofErr w:type="gramEnd"/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1279,96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1344,41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1344,41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1413,45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1398,19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1454,12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3.2.1.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1510,35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1586,40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1586,40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1667,87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1649,86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1715,86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"Т Плюс" (Красногорский район Московской области) на котельной, расположенной по адресу: г. Екатеринбург, ул. Спутников, 6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1329,02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1395,41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1395,41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1456,10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1379,09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1434,25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1568,24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1646,58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1646,58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1718,20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1627,33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1692,42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акционерным обществом "ЭнергоГенерирующая Компания"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1137,72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1137,72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1218,38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1218,38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3.4.1.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1342,51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1342,51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1437,69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1437,69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обществом с ограниченной ответственностью "Топливно-энергетический комплекс "Чкаловский"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1157,95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1237,58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1194,31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1194,31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1287,08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1338,56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3.5.1.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1366,38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1460,34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1409,29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1409,29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1518,75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1579,50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 xml:space="preserve">Горячая вода в закрытой системе горячего водоснабжения, </w:t>
            </w:r>
            <w:r>
              <w:lastRenderedPageBreak/>
              <w:t>произведенная с использованием тепловой энергии, вырабатываемой акционерным обществом "Научно-производственное предприятие "Старт" им. А.И. Яскина"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1271,90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1333,62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1333,62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1425,10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1373,15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1445,64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3.6.1.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1500,84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1573,67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1573,67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1681,62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1620,32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1705,86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акционерным обществом "Уральский завод гражданской авиации"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28,22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1152,16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1227,08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1212,63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1212,63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1239,47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31,92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1335,75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3.7.1.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33,30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1359,55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1447,95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34,60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1430,90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35,18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1430,90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1462,57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37,67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1576,19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Закрытое акционерное общество Межотраслевой концерн "Уралметпром"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31,72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640,11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37,85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662,48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5.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Индивидуальный предприниматель Алферов Денис Евгеньевич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33,30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1496,47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1613,23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34,60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1613,23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35,18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1771,72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37,67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1599,30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37,67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1715,62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6.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Публичное акционерное общество "Завод керамических изделий"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932,91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11,40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969,18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11,40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969,18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1065,08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11,24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1007,02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12,14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1049,38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Городской округ "Город Лесной"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7.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"Региональные тепловые сети"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1128,16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1198,68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1198,68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9,39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1258,30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1214,68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9,71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1302,55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10,16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1331,23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1414,44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10,60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1414,44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11,08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1484,79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1433,32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11,46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1537,01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Невьянский городской округ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8.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Управляющая компания "Демидовский ключ" (поселок Калиново)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16,93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1179,13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18,92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1179,13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18,92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1177,90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20,30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1229,64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18,29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1243,59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19,75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1243,59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16,93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1179,13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18,92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1179,13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18,92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1177,90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20,30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1229,64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18,29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1243,59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19,75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1243,59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Талицкий городской округ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9.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"ТАЛИЦКИЕ МОЛОЧНЫЕ ФЕРМЫ" (поселок Троицкий)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6,74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913,22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918,83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7,06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918,83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942,88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932,70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970,00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1077,60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1084,22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1084,22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1112,60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1100,59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1144,60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10.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1325,07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1406,78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15,83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1406,78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15,83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1480,52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1357,05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17,41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1456,11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17,77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1563,58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19,09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1660,00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18,68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1660,00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18,68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1747,01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19,16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1601,32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20,54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1718,21</w:t>
            </w: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586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Тугулымский городской округ</w:t>
            </w: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"Юшалинская теплоэнергетическая компания" (поселок Юшала)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16,97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1269,79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17,58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1306,73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17,58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1306,73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18,34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1333,17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18,90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1253,59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19,04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1361,23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572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16,97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1269,79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17,58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1306,73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17,58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1306,73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18,34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1333,17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18,90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1253,59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1020" w:type="dxa"/>
            <w:vMerge/>
          </w:tcPr>
          <w:p w:rsidR="008C170A" w:rsidRDefault="008C170A"/>
        </w:tc>
        <w:tc>
          <w:tcPr>
            <w:tcW w:w="3572" w:type="dxa"/>
            <w:vMerge/>
          </w:tcPr>
          <w:p w:rsidR="008C170A" w:rsidRDefault="008C170A"/>
        </w:tc>
        <w:tc>
          <w:tcPr>
            <w:tcW w:w="3118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19,04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1361,23 </w:t>
            </w:r>
            <w:hyperlink w:anchor="P560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8C170A" w:rsidRDefault="008C170A">
            <w:pPr>
              <w:pStyle w:val="ConsPlusNormal"/>
            </w:pPr>
          </w:p>
        </w:tc>
      </w:tr>
    </w:tbl>
    <w:p w:rsidR="008C170A" w:rsidRDefault="008C170A">
      <w:pPr>
        <w:sectPr w:rsidR="008C170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ind w:firstLine="540"/>
        <w:jc w:val="both"/>
      </w:pPr>
      <w:bookmarkStart w:id="5" w:name="P5607"/>
      <w:bookmarkEnd w:id="5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  <w:outlineLvl w:val="0"/>
      </w:pPr>
      <w:r>
        <w:t>Приложение N 4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11 декабря 2017 г. N 172-ПК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"Приложение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13 декабря 2016 г. N 180-ПК</w:t>
      </w:r>
    </w:p>
    <w:p w:rsidR="008C170A" w:rsidRDefault="008C170A">
      <w:pPr>
        <w:pStyle w:val="ConsPlusNormal"/>
      </w:pPr>
    </w:p>
    <w:p w:rsidR="008C170A" w:rsidRDefault="008C170A">
      <w:pPr>
        <w:pStyle w:val="ConsPlusTitle"/>
        <w:jc w:val="center"/>
      </w:pPr>
      <w:bookmarkStart w:id="6" w:name="P5623"/>
      <w:bookmarkEnd w:id="6"/>
      <w:r>
        <w:t>ТАРИФЫ</w:t>
      </w:r>
    </w:p>
    <w:p w:rsidR="008C170A" w:rsidRDefault="008C170A">
      <w:pPr>
        <w:pStyle w:val="ConsPlusTitle"/>
        <w:jc w:val="center"/>
      </w:pPr>
      <w:r>
        <w:t>НА УСЛУГИ ГОРЯЧЕГО ВОДОСНАБЖЕНИЯ ОРГАНИЗАЦИЯМ,</w:t>
      </w:r>
    </w:p>
    <w:p w:rsidR="008C170A" w:rsidRDefault="008C170A">
      <w:pPr>
        <w:pStyle w:val="ConsPlusTitle"/>
        <w:jc w:val="center"/>
      </w:pPr>
      <w:proofErr w:type="gramStart"/>
      <w:r>
        <w:t>ОСУЩЕСТВЛЯЮЩИМ ГОРЯЧЕЕ ВОДОСНАБЖЕНИЕ С ИСПОЛЬЗОВАНИЕМ</w:t>
      </w:r>
      <w:proofErr w:type="gramEnd"/>
    </w:p>
    <w:p w:rsidR="008C170A" w:rsidRDefault="008C170A">
      <w:pPr>
        <w:pStyle w:val="ConsPlusTitle"/>
        <w:jc w:val="center"/>
      </w:pPr>
      <w:r>
        <w:t>ЗАКРЫТЫХ СИСТЕМ ГОРЯЧЕГО ВОДОСНАБЖЕНИЯ</w:t>
      </w:r>
    </w:p>
    <w:p w:rsidR="008C170A" w:rsidRDefault="008C170A">
      <w:pPr>
        <w:pStyle w:val="ConsPlusTitle"/>
        <w:jc w:val="center"/>
      </w:pPr>
      <w:r>
        <w:t>В СВЕРДЛОВСКОЙ ОБЛАСТИ, НА 2017 - 2021 ГОДЫ</w:t>
      </w:r>
    </w:p>
    <w:p w:rsidR="008C170A" w:rsidRDefault="008C170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644"/>
        <w:gridCol w:w="1304"/>
        <w:gridCol w:w="1077"/>
        <w:gridCol w:w="1191"/>
        <w:gridCol w:w="1134"/>
      </w:tblGrid>
      <w:tr w:rsidR="008C170A">
        <w:tc>
          <w:tcPr>
            <w:tcW w:w="68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1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64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30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3402" w:type="dxa"/>
            <w:gridSpan w:val="3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  <w:vMerge/>
          </w:tcPr>
          <w:p w:rsidR="008C170A" w:rsidRDefault="008C170A"/>
        </w:tc>
        <w:tc>
          <w:tcPr>
            <w:tcW w:w="1304" w:type="dxa"/>
            <w:vMerge/>
          </w:tcPr>
          <w:p w:rsidR="008C170A" w:rsidRDefault="008C170A"/>
        </w:tc>
        <w:tc>
          <w:tcPr>
            <w:tcW w:w="1077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325" w:type="dxa"/>
            <w:gridSpan w:val="2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  <w:vMerge/>
          </w:tcPr>
          <w:p w:rsidR="008C170A" w:rsidRDefault="008C170A"/>
        </w:tc>
        <w:tc>
          <w:tcPr>
            <w:tcW w:w="1304" w:type="dxa"/>
            <w:vMerge/>
          </w:tcPr>
          <w:p w:rsidR="008C170A" w:rsidRDefault="008C170A"/>
        </w:tc>
        <w:tc>
          <w:tcPr>
            <w:tcW w:w="1077" w:type="dxa"/>
            <w:vMerge/>
          </w:tcPr>
          <w:p w:rsidR="008C170A" w:rsidRDefault="008C170A"/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8C170A">
        <w:tc>
          <w:tcPr>
            <w:tcW w:w="680" w:type="dxa"/>
          </w:tcPr>
          <w:p w:rsidR="008C170A" w:rsidRDefault="008C1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8C170A" w:rsidRDefault="008C1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8C170A" w:rsidRDefault="008C1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C170A" w:rsidRDefault="008C170A">
            <w:pPr>
              <w:pStyle w:val="ConsPlusNormal"/>
              <w:jc w:val="center"/>
            </w:pPr>
            <w:r>
              <w:t>7</w:t>
            </w:r>
          </w:p>
        </w:tc>
      </w:tr>
      <w:tr w:rsidR="008C170A">
        <w:tc>
          <w:tcPr>
            <w:tcW w:w="68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8391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Малышевский городской округ</w:t>
            </w:r>
          </w:p>
        </w:tc>
      </w:tr>
      <w:tr w:rsidR="008C170A">
        <w:tc>
          <w:tcPr>
            <w:tcW w:w="68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2041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"Энергосфера" (город Асбест)</w:t>
            </w:r>
          </w:p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34,11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1348,06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35,95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1348,06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35,95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1348,06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38,53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1383,45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36,79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1369,50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 xml:space="preserve">с 01.07.2019 по </w:t>
            </w:r>
            <w:r>
              <w:lastRenderedPageBreak/>
              <w:t>31.12.2019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38,74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1436,82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38,74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1436,82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39,69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1461,24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39,69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1461,24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41,76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1531,76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041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40,25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1590,71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42,42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1590,71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42,42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1590,71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45,47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1632,47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43,41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1616,01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45,71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1695,45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45,71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1695,45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46,83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1724,26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46,83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1724,26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49,28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1807,48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8391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Нижнетуринский городской округ</w:t>
            </w:r>
          </w:p>
        </w:tc>
      </w:tr>
      <w:tr w:rsidR="008C170A">
        <w:tc>
          <w:tcPr>
            <w:tcW w:w="680" w:type="dxa"/>
            <w:vMerge w:val="restart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2041" w:type="dxa"/>
            <w:vMerge w:val="restart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"Городская энергосервисная компания" (город Нижняя Тура)</w:t>
            </w:r>
          </w:p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12,76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1426,93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1449,13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13,28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1440,58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14,30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1440,58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14,24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1551,47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14,38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1557,05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14,38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1557,05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15,38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1691,23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15,38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1680,73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15,57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1680,73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 w:val="restart"/>
          </w:tcPr>
          <w:p w:rsidR="008C170A" w:rsidRDefault="008C170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041" w:type="dxa"/>
            <w:vMerge w:val="restart"/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15,06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1683,78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1709,97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15,67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1699,88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16,87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1699,88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16,80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1830,73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04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16,97</w:t>
            </w:r>
          </w:p>
        </w:tc>
        <w:tc>
          <w:tcPr>
            <w:tcW w:w="1077" w:type="dxa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1837,32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16,97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1837,32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18,15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1995,65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18,15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1983,26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680" w:type="dxa"/>
            <w:vMerge/>
          </w:tcPr>
          <w:p w:rsidR="008C170A" w:rsidRDefault="008C170A"/>
        </w:tc>
        <w:tc>
          <w:tcPr>
            <w:tcW w:w="2041" w:type="dxa"/>
            <w:vMerge/>
          </w:tcPr>
          <w:p w:rsidR="008C170A" w:rsidRDefault="008C170A"/>
        </w:tc>
        <w:tc>
          <w:tcPr>
            <w:tcW w:w="1644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18,37</w:t>
            </w:r>
          </w:p>
        </w:tc>
        <w:tc>
          <w:tcPr>
            <w:tcW w:w="1077" w:type="dxa"/>
          </w:tcPr>
          <w:p w:rsidR="008C170A" w:rsidRDefault="008C170A">
            <w:pPr>
              <w:pStyle w:val="ConsPlusNormal"/>
              <w:jc w:val="center"/>
            </w:pPr>
            <w:r>
              <w:t>1983,26</w:t>
            </w:r>
          </w:p>
        </w:tc>
        <w:tc>
          <w:tcPr>
            <w:tcW w:w="1191" w:type="dxa"/>
            <w:vAlign w:val="center"/>
          </w:tcPr>
          <w:p w:rsidR="008C170A" w:rsidRDefault="008C170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8C170A" w:rsidRDefault="008C170A">
            <w:pPr>
              <w:pStyle w:val="ConsPlusNormal"/>
            </w:pPr>
          </w:p>
        </w:tc>
      </w:tr>
    </w:tbl>
    <w:p w:rsidR="008C170A" w:rsidRDefault="008C170A">
      <w:pPr>
        <w:pStyle w:val="ConsPlusNormal"/>
        <w:jc w:val="right"/>
      </w:pPr>
      <w:r>
        <w:t>".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sectPr w:rsidR="008C170A">
          <w:pgSz w:w="11905" w:h="16838"/>
          <w:pgMar w:top="1134" w:right="850" w:bottom="1134" w:left="1701" w:header="0" w:footer="0" w:gutter="0"/>
          <w:cols w:space="720"/>
        </w:sectPr>
      </w:pPr>
    </w:p>
    <w:p w:rsidR="008C170A" w:rsidRDefault="008C170A">
      <w:pPr>
        <w:pStyle w:val="ConsPlusNormal"/>
        <w:jc w:val="right"/>
        <w:outlineLvl w:val="0"/>
      </w:pPr>
      <w:r>
        <w:lastRenderedPageBreak/>
        <w:t>Приложение N 5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11 декабря 2017 г. N 172-ПК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  <w:jc w:val="right"/>
      </w:pPr>
      <w:r>
        <w:t>"Приложение</w:t>
      </w:r>
    </w:p>
    <w:p w:rsidR="008C170A" w:rsidRDefault="008C170A">
      <w:pPr>
        <w:pStyle w:val="ConsPlusNormal"/>
        <w:jc w:val="right"/>
      </w:pPr>
      <w:r>
        <w:t>к Постановлению</w:t>
      </w:r>
    </w:p>
    <w:p w:rsidR="008C170A" w:rsidRDefault="008C170A">
      <w:pPr>
        <w:pStyle w:val="ConsPlusNormal"/>
        <w:jc w:val="right"/>
      </w:pPr>
      <w:r>
        <w:t>РЭК Свердловской области</w:t>
      </w:r>
    </w:p>
    <w:p w:rsidR="008C170A" w:rsidRDefault="008C170A">
      <w:pPr>
        <w:pStyle w:val="ConsPlusNormal"/>
        <w:jc w:val="right"/>
      </w:pPr>
      <w:r>
        <w:t>от 26 декабря 2016 г. N 247-ПК</w:t>
      </w:r>
    </w:p>
    <w:p w:rsidR="008C170A" w:rsidRDefault="008C170A">
      <w:pPr>
        <w:pStyle w:val="ConsPlusNormal"/>
      </w:pPr>
    </w:p>
    <w:p w:rsidR="008C170A" w:rsidRDefault="008C170A">
      <w:pPr>
        <w:pStyle w:val="ConsPlusTitle"/>
        <w:jc w:val="center"/>
      </w:pPr>
      <w:bookmarkStart w:id="7" w:name="P5873"/>
      <w:bookmarkEnd w:id="7"/>
      <w:r>
        <w:t>ДОЛГОСРОЧНЫЕ ТАРИФЫ</w:t>
      </w:r>
    </w:p>
    <w:p w:rsidR="008C170A" w:rsidRDefault="008C170A">
      <w:pPr>
        <w:pStyle w:val="ConsPlusTitle"/>
        <w:jc w:val="center"/>
      </w:pPr>
      <w:r>
        <w:t>НА ГОРЯЧУЮ ВОДУ С ИСПОЛЬЗОВАНИЕМ МЕТОДА ИНДЕКСАЦИИ</w:t>
      </w:r>
    </w:p>
    <w:p w:rsidR="008C170A" w:rsidRDefault="008C170A">
      <w:pPr>
        <w:pStyle w:val="ConsPlusTitle"/>
        <w:jc w:val="center"/>
      </w:pPr>
      <w:r>
        <w:t>НА ОСНОВЕ ДОЛГОСРОЧНЫХ ПАРАМЕТРОВ РЕГУЛИРОВАНИЯ ТАРИФОВ</w:t>
      </w:r>
    </w:p>
    <w:p w:rsidR="008C170A" w:rsidRDefault="008C170A">
      <w:pPr>
        <w:pStyle w:val="ConsPlusTitle"/>
        <w:jc w:val="center"/>
      </w:pPr>
      <w:r>
        <w:t>ОБЩЕСТВА С ОГРАНИЧЕННОЙ ОТВЕТСТВЕННОСТЬЮ</w:t>
      </w:r>
    </w:p>
    <w:p w:rsidR="008C170A" w:rsidRDefault="008C170A">
      <w:pPr>
        <w:pStyle w:val="ConsPlusTitle"/>
        <w:jc w:val="center"/>
      </w:pPr>
      <w:r>
        <w:t>"УПРАВЛЯЮЩАЯ КОМПАНИЯ "ТЕПЛОКОМПЛЕКС"</w:t>
      </w:r>
    </w:p>
    <w:p w:rsidR="008C170A" w:rsidRDefault="008C170A">
      <w:pPr>
        <w:pStyle w:val="ConsPlusTitle"/>
        <w:jc w:val="center"/>
      </w:pPr>
      <w:r>
        <w:t>(ГОРОД КАМЕНСК-УРАЛЬСКИЙ) НА 2017 - 2036 ГОДЫ</w:t>
      </w:r>
    </w:p>
    <w:p w:rsidR="008C170A" w:rsidRDefault="008C170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891"/>
        <w:gridCol w:w="3402"/>
        <w:gridCol w:w="1417"/>
        <w:gridCol w:w="1984"/>
        <w:gridCol w:w="1757"/>
        <w:gridCol w:w="1304"/>
      </w:tblGrid>
      <w:tr w:rsidR="008C170A">
        <w:tc>
          <w:tcPr>
            <w:tcW w:w="850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402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417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5045" w:type="dxa"/>
            <w:gridSpan w:val="3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8C170A">
        <w:tc>
          <w:tcPr>
            <w:tcW w:w="850" w:type="dxa"/>
            <w:vMerge/>
          </w:tcPr>
          <w:p w:rsidR="008C170A" w:rsidRDefault="008C170A"/>
        </w:tc>
        <w:tc>
          <w:tcPr>
            <w:tcW w:w="2891" w:type="dxa"/>
            <w:vMerge/>
          </w:tcPr>
          <w:p w:rsidR="008C170A" w:rsidRDefault="008C170A"/>
        </w:tc>
        <w:tc>
          <w:tcPr>
            <w:tcW w:w="3402" w:type="dxa"/>
            <w:vMerge/>
          </w:tcPr>
          <w:p w:rsidR="008C170A" w:rsidRDefault="008C170A"/>
        </w:tc>
        <w:tc>
          <w:tcPr>
            <w:tcW w:w="1417" w:type="dxa"/>
            <w:vMerge/>
          </w:tcPr>
          <w:p w:rsidR="008C170A" w:rsidRDefault="008C170A"/>
        </w:tc>
        <w:tc>
          <w:tcPr>
            <w:tcW w:w="1984" w:type="dxa"/>
            <w:vMerge w:val="restart"/>
            <w:vAlign w:val="center"/>
          </w:tcPr>
          <w:p w:rsidR="008C170A" w:rsidRDefault="008C170A">
            <w:pPr>
              <w:pStyle w:val="ConsPlusNormal"/>
              <w:jc w:val="center"/>
            </w:pPr>
            <w:r>
              <w:t>одноставочный руб./Гкал</w:t>
            </w:r>
          </w:p>
        </w:tc>
        <w:tc>
          <w:tcPr>
            <w:tcW w:w="3061" w:type="dxa"/>
            <w:gridSpan w:val="2"/>
          </w:tcPr>
          <w:p w:rsidR="008C170A" w:rsidRDefault="008C170A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8C170A">
        <w:tc>
          <w:tcPr>
            <w:tcW w:w="850" w:type="dxa"/>
            <w:vMerge/>
          </w:tcPr>
          <w:p w:rsidR="008C170A" w:rsidRDefault="008C170A"/>
        </w:tc>
        <w:tc>
          <w:tcPr>
            <w:tcW w:w="2891" w:type="dxa"/>
            <w:vMerge/>
          </w:tcPr>
          <w:p w:rsidR="008C170A" w:rsidRDefault="008C170A"/>
        </w:tc>
        <w:tc>
          <w:tcPr>
            <w:tcW w:w="3402" w:type="dxa"/>
            <w:vMerge/>
          </w:tcPr>
          <w:p w:rsidR="008C170A" w:rsidRDefault="008C170A"/>
        </w:tc>
        <w:tc>
          <w:tcPr>
            <w:tcW w:w="1417" w:type="dxa"/>
            <w:vMerge/>
          </w:tcPr>
          <w:p w:rsidR="008C170A" w:rsidRDefault="008C170A"/>
        </w:tc>
        <w:tc>
          <w:tcPr>
            <w:tcW w:w="1984" w:type="dxa"/>
            <w:vMerge/>
          </w:tcPr>
          <w:p w:rsidR="008C170A" w:rsidRDefault="008C170A"/>
        </w:tc>
        <w:tc>
          <w:tcPr>
            <w:tcW w:w="1757" w:type="dxa"/>
          </w:tcPr>
          <w:p w:rsidR="008C170A" w:rsidRDefault="008C170A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8C170A">
        <w:tc>
          <w:tcPr>
            <w:tcW w:w="850" w:type="dxa"/>
          </w:tcPr>
          <w:p w:rsidR="008C170A" w:rsidRDefault="008C1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C170A" w:rsidRDefault="008C1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8C170A" w:rsidRDefault="008C170A">
            <w:pPr>
              <w:pStyle w:val="ConsPlusNormal"/>
              <w:jc w:val="center"/>
            </w:pPr>
            <w:r>
              <w:t>7</w:t>
            </w:r>
          </w:p>
        </w:tc>
      </w:tr>
      <w:tr w:rsidR="008C170A">
        <w:tc>
          <w:tcPr>
            <w:tcW w:w="850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2755" w:type="dxa"/>
            <w:gridSpan w:val="6"/>
          </w:tcPr>
          <w:p w:rsidR="008C170A" w:rsidRDefault="008C170A">
            <w:pPr>
              <w:pStyle w:val="ConsPlusNormal"/>
              <w:outlineLvl w:val="1"/>
            </w:pPr>
            <w:r>
              <w:t>Муниципальное образование город Каменск-Уральский</w:t>
            </w:r>
          </w:p>
        </w:tc>
      </w:tr>
      <w:tr w:rsidR="008C170A">
        <w:tc>
          <w:tcPr>
            <w:tcW w:w="850" w:type="dxa"/>
          </w:tcPr>
          <w:p w:rsidR="008C170A" w:rsidRDefault="008C170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12755" w:type="dxa"/>
            <w:gridSpan w:val="6"/>
          </w:tcPr>
          <w:p w:rsidR="008C170A" w:rsidRDefault="008C170A">
            <w:pPr>
              <w:pStyle w:val="ConsPlusNormal"/>
            </w:pPr>
            <w:r>
              <w:t>Общество с ограниченной ответственностью "УПРАВЛЯЮЩАЯ КОМПАНИЯ "ТЕПЛОКОМПЛЕКС" (город Каменск-Уральский)</w:t>
            </w:r>
          </w:p>
        </w:tc>
      </w:tr>
      <w:tr w:rsidR="008C170A">
        <w:tc>
          <w:tcPr>
            <w:tcW w:w="850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</w:pPr>
            <w:r>
              <w:t xml:space="preserve">Тариф на горячую воду, произведенную с </w:t>
            </w:r>
            <w:r>
              <w:lastRenderedPageBreak/>
              <w:t xml:space="preserve">использованием тепловой энергии, поставляемой от Филиала АО "РУСАЛ Урал" в </w:t>
            </w:r>
            <w:proofErr w:type="gramStart"/>
            <w:r>
              <w:t>Каменске-Уральском</w:t>
            </w:r>
            <w:proofErr w:type="gramEnd"/>
            <w:r>
              <w:t xml:space="preserve"> "Объединенная компания РУСАЛ Уральский алюминиевый завод" (город Каменск-Уральский)</w:t>
            </w: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с 01.01.2017 по 30.06.2017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1213,17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1338,66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1343,28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1334,49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1387,87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1387,87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34,52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1443,38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34,52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1443,38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37,06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1501,12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36,12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1501,12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1561,16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1561,16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1623,61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1623,61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1688,55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417" w:type="dxa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984" w:type="dxa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1688,55</w:t>
            </w:r>
          </w:p>
        </w:tc>
        <w:tc>
          <w:tcPr>
            <w:tcW w:w="1757" w:type="dxa"/>
            <w:tcBorders>
              <w:bottom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8C170A" w:rsidRDefault="008C170A">
            <w:pPr>
              <w:pStyle w:val="ConsPlusNormal"/>
            </w:pPr>
          </w:p>
        </w:tc>
      </w:tr>
      <w:tr w:rsidR="008C170A">
        <w:tblPrEx>
          <w:tblBorders>
            <w:insideH w:val="nil"/>
          </w:tblBorders>
        </w:tblPrEx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  <w:bottom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3402" w:type="dxa"/>
            <w:tcBorders>
              <w:top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417" w:type="dxa"/>
            <w:tcBorders>
              <w:top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41,36</w:t>
            </w:r>
          </w:p>
        </w:tc>
        <w:tc>
          <w:tcPr>
            <w:tcW w:w="1984" w:type="dxa"/>
            <w:tcBorders>
              <w:top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1756,09</w:t>
            </w:r>
          </w:p>
        </w:tc>
        <w:tc>
          <w:tcPr>
            <w:tcW w:w="1757" w:type="dxa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1756,09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1826,33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1826,33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44,68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1899,38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01.01.2028 по 30.06.2028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44,68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1899,38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01.07.2028 по 31.12.2028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1975,36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01.01.2029 по 30.06.2029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1975,36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01.07.2029 по 31.12.2029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2054,37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01.01.2030 по 30.06.2030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2054,37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01.07.2030 по 31.12.2030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2136,54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01.01.2031 по 30.06.2031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2136,54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01.07.2031 по 31.12.2031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52,18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2222,00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01.01.2032 по 30.06.2032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52,18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2222,00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01.07.2032 по 31.12.2032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53,04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2310,88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01.01.2033 по 30.06.2033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53,04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2310,88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01.07.2033 по 31.12.2033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56,38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2403,32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01.01.2034 по 30.06.2034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56,38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2403,32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01.07.2034 по 31.12.2034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57,42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2499,45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01.01.2035 по 30.06.2035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57,42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2499,45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01.07.2035 по 31.12.2035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60,94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2599,43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01.01.2036 по 30.06.2036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60,94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2599,43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01.07.2036 по 31.12.2036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62,16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2703,41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lastRenderedPageBreak/>
              <w:t>1.1.1.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36,14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1431,54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1579,62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1585,07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1574,70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1637,69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1637,69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1703,19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1703,19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43,73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1771,32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1771,32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42,86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1842,17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42,06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1842,17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1915,86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1915,86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1992,49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1992,49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2072,19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2072,19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2155,07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2155,07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52,72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2241,27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01.01.2028 по 30.06.2028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52,72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2241,27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01.07.2028 по 31.12.2028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53,41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2330,92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01.01.2029 по 30.06.2029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53,41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2330,92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01.07.2029 по 31.12.2029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56,97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2424,16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01.01.2030 по 30.06.2030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56,97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2424,16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01.07.2030 по 31.12.2030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2521,12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01.01.2031 по 30.06.2031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2521,12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01.07.2031 по 31.12.2031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61,57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2621,96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01.01.2032 по 30.06.2032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61,57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2621,96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01.07.2032 по 31.12.2032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62,59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2726,84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01.01.2033 по 30.06.2033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62,59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2726,84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01.07.2033 по 31.12.2033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66,53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2835,92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01.01.2034 по 30.06.2034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66,53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2835,92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01.07.2034 по 31.12.2034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2949,35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01.01.2035 по 30.06.2035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2949,35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01.07.2035 по 31.12.2035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71,91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3067,33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01.01.2036 по 30.06.2036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71,91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3067,33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01.07.2036 по 31.12.2036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73,35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3190,02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</w:pPr>
            <w:r>
              <w:t>Тариф на горячую воду, произведенную с использованием тепловой энергии, поставляемой от акционерного общества "Синарская ТЭЦ" (город Каменск-Уральский)</w:t>
            </w: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1217,43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1379,79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1379,79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1476,39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32,00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1352,18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1406,27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1406,27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34,52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1462,52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34,52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1462,52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37,06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1521,02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36,12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1521,02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1581,86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35,64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1581,86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1645,13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1645,13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1710,94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1710,94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1779,38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1779,38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1850,56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1850,56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44,68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1924,58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01.01.2028 по 30.06.2028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44,68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1924,58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01.07.2028 по 31.12.2028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2001,56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01.01.2029 по 30.06.2029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2001,56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01.07.2029 по 31.12.2029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2081,62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01.01.2030 по 30.06.2030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48,28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2081,62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01.07.2030 по 31.12.2030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2164,88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01.01.2031 по 30.06.2031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49,00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2164,88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01.07.2031 по 31.12.2031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52,18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2251,48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01.01.2032 по 30.06.2032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52,18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2251,48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01.07.2032 по 31.12.2032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53,04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2341,54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01.01.2033 по 30.06.2033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53,04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2341,54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01.07.2033 по 31.12.2033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56,38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2435,20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01.01.2034 по 30.06.2034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56,38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2435,20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01.07.2034 по 31.12.2034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57,42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2532,61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01.01.2035 по 30.06.2035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57,42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2532,61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01.07.2035 по 31.12.2035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60,94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2633,91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01.01.2036 по 30.06.2036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60,94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2633,91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01.07.2036 по 31.12.2036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62,16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2739,27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C170A" w:rsidRDefault="008C170A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36,14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1436,57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1628,15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41,32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1628,15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45,26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1742,14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37,76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1595,57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1659,40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40,64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1659,40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1725,77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40,73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1725,77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43,73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1794,80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1794,80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42,86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1866,59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42,06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1866,59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1941,25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45,17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1941,25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2018,91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45,55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2018,91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2099,67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48,80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2099,67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2183,66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bottom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49,32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2183,66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2891" w:type="dxa"/>
            <w:vMerge w:val="restart"/>
            <w:tcBorders>
              <w:top w:val="nil"/>
            </w:tcBorders>
          </w:tcPr>
          <w:p w:rsidR="008C170A" w:rsidRDefault="008C170A">
            <w:pPr>
              <w:pStyle w:val="ConsPlusNormal"/>
            </w:pPr>
          </w:p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52,72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2271,00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01.01.2028 по 30.06.2028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52,72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2271,00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01.07.2028 по 31.12.2028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53,41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2361,84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01.01.2029 по 30.06.2029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53,41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2361,84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01.07.2029 по 31.12.2029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56,97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2456,31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01.01.2030 по 30.06.2030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56,97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2456,31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01.07.2030 по 31.12.2030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2554,56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01.01.2031 по 30.06.2031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57,82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2554,56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01.07.2031 по 31.12.2031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61,57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2656,75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01.01.2032 по 30.06.2032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61,57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2656,75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01.07.2032 по 31.12.2032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62,59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2763,02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01.01.2033 по 30.06.2033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62,59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2763,02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01.07.2033 по 31.12.2033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66,53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2873,54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01.01.2034 по 30.06.2034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66,53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2873,54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01.07.2034 по 31.12.2034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2988,48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01.01.2035 по 30.06.2035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67,76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2988,48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01.07.2035 по 31.12.2035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71,91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3108,01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01.01.2036 по 30.06.2036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71,91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3108,01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  <w:tr w:rsidR="008C170A">
        <w:tc>
          <w:tcPr>
            <w:tcW w:w="850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2891" w:type="dxa"/>
            <w:vMerge/>
            <w:tcBorders>
              <w:top w:val="nil"/>
            </w:tcBorders>
          </w:tcPr>
          <w:p w:rsidR="008C170A" w:rsidRDefault="008C170A"/>
        </w:tc>
        <w:tc>
          <w:tcPr>
            <w:tcW w:w="3402" w:type="dxa"/>
          </w:tcPr>
          <w:p w:rsidR="008C170A" w:rsidRDefault="008C170A">
            <w:pPr>
              <w:pStyle w:val="ConsPlusNormal"/>
              <w:jc w:val="center"/>
            </w:pPr>
            <w:r>
              <w:t>с 01.07.2036 по 31.12.2036</w:t>
            </w:r>
          </w:p>
        </w:tc>
        <w:tc>
          <w:tcPr>
            <w:tcW w:w="1417" w:type="dxa"/>
          </w:tcPr>
          <w:p w:rsidR="008C170A" w:rsidRDefault="008C170A">
            <w:pPr>
              <w:pStyle w:val="ConsPlusNormal"/>
              <w:jc w:val="center"/>
            </w:pPr>
            <w:r>
              <w:t>73,35</w:t>
            </w:r>
          </w:p>
        </w:tc>
        <w:tc>
          <w:tcPr>
            <w:tcW w:w="1984" w:type="dxa"/>
          </w:tcPr>
          <w:p w:rsidR="008C170A" w:rsidRDefault="008C170A">
            <w:pPr>
              <w:pStyle w:val="ConsPlusNormal"/>
              <w:jc w:val="center"/>
            </w:pPr>
            <w:r>
              <w:t>3232,34</w:t>
            </w:r>
          </w:p>
        </w:tc>
        <w:tc>
          <w:tcPr>
            <w:tcW w:w="1757" w:type="dxa"/>
          </w:tcPr>
          <w:p w:rsidR="008C170A" w:rsidRDefault="008C170A">
            <w:pPr>
              <w:pStyle w:val="ConsPlusNormal"/>
            </w:pPr>
          </w:p>
        </w:tc>
        <w:tc>
          <w:tcPr>
            <w:tcW w:w="1304" w:type="dxa"/>
          </w:tcPr>
          <w:p w:rsidR="008C170A" w:rsidRDefault="008C170A">
            <w:pPr>
              <w:pStyle w:val="ConsPlusNormal"/>
            </w:pPr>
          </w:p>
        </w:tc>
      </w:tr>
    </w:tbl>
    <w:p w:rsidR="008C170A" w:rsidRDefault="008C170A">
      <w:pPr>
        <w:sectPr w:rsidR="008C170A">
          <w:pgSz w:w="16838" w:h="11905" w:orient="landscape"/>
          <w:pgMar w:top="1701" w:right="1134" w:bottom="850" w:left="1134" w:header="0" w:footer="0" w:gutter="0"/>
          <w:cols w:space="720"/>
        </w:sectPr>
      </w:pPr>
      <w:bookmarkStart w:id="8" w:name="_GoBack"/>
      <w:bookmarkEnd w:id="8"/>
    </w:p>
    <w:p w:rsidR="008C170A" w:rsidRDefault="008C170A">
      <w:pPr>
        <w:pStyle w:val="ConsPlusNormal"/>
        <w:jc w:val="right"/>
      </w:pPr>
      <w:r>
        <w:lastRenderedPageBreak/>
        <w:t>".</w:t>
      </w:r>
    </w:p>
    <w:p w:rsidR="008C170A" w:rsidRDefault="008C170A">
      <w:pPr>
        <w:pStyle w:val="ConsPlusNormal"/>
      </w:pPr>
    </w:p>
    <w:p w:rsidR="008C170A" w:rsidRDefault="008C170A">
      <w:pPr>
        <w:pStyle w:val="ConsPlusNormal"/>
      </w:pPr>
    </w:p>
    <w:p w:rsidR="008C170A" w:rsidRDefault="008C17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5915" w:rsidRDefault="002A5915"/>
    <w:sectPr w:rsidR="002A5915" w:rsidSect="00A90A4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0A"/>
    <w:rsid w:val="002A5915"/>
    <w:rsid w:val="008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1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1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C1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C1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C17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1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1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C1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C1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C1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C17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B6660ECA1C111FE1BEF0B0397F8B276351A441E91A9C34CD32AAC45895E27079H3K1H" TargetMode="External"/><Relationship Id="rId13" Type="http://schemas.openxmlformats.org/officeDocument/2006/relationships/hyperlink" Target="consultantplus://offline/ref=94B6660ECA1C111FE1BEF0B0397F8B276351A441EA139B3FCC36AAC45895E270793190706635447831CAA46CH9K7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B6660ECA1C111FE1BEEEBD2F13D52D6052F94CE213906B9266AC9307HCK5H" TargetMode="External"/><Relationship Id="rId12" Type="http://schemas.openxmlformats.org/officeDocument/2006/relationships/hyperlink" Target="consultantplus://offline/ref=94B6660ECA1C111FE1BEF0B0397F8B276351A441EA12923EC637AAC45895E270793190706635447831CAA46CH9K4H" TargetMode="External"/><Relationship Id="rId17" Type="http://schemas.openxmlformats.org/officeDocument/2006/relationships/hyperlink" Target="consultantplus://offline/ref=F731FB0CABDB6E44800BA6EF442F715407CB6312803045773C3E8B79DBI8K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731FB0CABDB6E44800BAFF6432F715403CB6617803645773C3E8B79DB8BCD85AAB85A8E93D9ACFDI5K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4B6660ECA1C111FE1BEEEBD2F13D52D6058FB45ED19906B9266AC9307HCK5H" TargetMode="External"/><Relationship Id="rId11" Type="http://schemas.openxmlformats.org/officeDocument/2006/relationships/hyperlink" Target="consultantplus://offline/ref=94B6660ECA1C111FE1BEF0B0397F8B276351A441E91A9F3ECA31AAC45895E270793190706635447831CAA46CH9K4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731FB0CABDB6E44800BAFF6432F715403CB6617803645773C3E8B79DB8BCD85AAB85A8E93D9ACFDI5KBH" TargetMode="External"/><Relationship Id="rId10" Type="http://schemas.openxmlformats.org/officeDocument/2006/relationships/hyperlink" Target="consultantplus://offline/ref=94B6660ECA1C111FE1BEF0B0397F8B276351A441EA12923BC935AAC45895E270793190706635447831CAA469H9K3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B6660ECA1C111FE1BEF0B0397F8B276351A441EA139838C83BAAC45895E270793190706635447831C8A16BH9K0H" TargetMode="External"/><Relationship Id="rId14" Type="http://schemas.openxmlformats.org/officeDocument/2006/relationships/hyperlink" Target="consultantplus://offline/ref=F731FB0CABDB6E44800BA6EF442F715407CB6312803045773C3E8B79DBI8K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14406</Words>
  <Characters>82119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2018-01-11T07:10:00Z</dcterms:created>
  <dcterms:modified xsi:type="dcterms:W3CDTF">2018-01-11T07:11:00Z</dcterms:modified>
</cp:coreProperties>
</file>